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4C70" w14:textId="77777777" w:rsidR="00E45DF1" w:rsidRPr="00B772A6" w:rsidRDefault="00E45DF1" w:rsidP="00E45D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C4116E" w14:textId="77777777" w:rsidR="003348F3" w:rsidRDefault="005A2FE0" w:rsidP="001821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2F0427F9" w14:textId="738387D3" w:rsidR="00E45DF1" w:rsidRPr="003348F3" w:rsidRDefault="005A2FE0" w:rsidP="001821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MIESZKAŃCÓW D</w:t>
      </w:r>
      <w:r w:rsid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OMU </w:t>
      </w:r>
      <w:r w:rsidRP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OMOCY </w:t>
      </w:r>
      <w:r w:rsidRP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34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POŁECZNEJ</w:t>
      </w:r>
      <w:r w:rsidR="0089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ŁOCHYŃSKU</w:t>
      </w:r>
    </w:p>
    <w:p w14:paraId="43F737E6" w14:textId="19B85C4B" w:rsidR="00B64936" w:rsidRPr="003348F3" w:rsidRDefault="00B64936" w:rsidP="0033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>Stosując się do Rozporządzenia Parlamentu Europejskiego i Rady (UE) 2016/679 z 27 kwietnia 2016 r. w sprawie ochrony osób fizycznych w związku z przetwarzaniem danych osobowych                  i w sprawie swobodnego przepływu takich danych oraz uchylenia dyrektywy 95/46/WE (ogólne rozporządzenie o ochronie danych osobowych</w:t>
      </w:r>
      <w:r w:rsidR="008940CE">
        <w:rPr>
          <w:rFonts w:ascii="Times New Roman" w:hAnsi="Times New Roman" w:cs="Times New Roman"/>
          <w:sz w:val="24"/>
          <w:szCs w:val="24"/>
        </w:rPr>
        <w:t xml:space="preserve"> </w:t>
      </w:r>
      <w:r w:rsidRPr="003348F3">
        <w:rPr>
          <w:rFonts w:ascii="Times New Roman" w:hAnsi="Times New Roman" w:cs="Times New Roman"/>
          <w:sz w:val="24"/>
          <w:szCs w:val="24"/>
        </w:rPr>
        <w:t>dalej jako: „RODO”), informujemy Panią/Pana, iż:</w:t>
      </w:r>
    </w:p>
    <w:p w14:paraId="7E285C93" w14:textId="77777777" w:rsidR="00B64936" w:rsidRPr="003348F3" w:rsidRDefault="00B64936" w:rsidP="003348F3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4746D" w14:textId="77777777" w:rsidR="00B64936" w:rsidRPr="003348F3" w:rsidRDefault="00B64936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8F3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jest: Dom Pomocy Społecznej w Łochyńsku                    z siedzibą: Łochyńsko 75A, 97-340 Rozprza </w:t>
      </w:r>
      <w:r w:rsidRPr="003348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348F3">
        <w:rPr>
          <w:rFonts w:ascii="Times New Roman" w:eastAsia="Calibri" w:hAnsi="Times New Roman" w:cs="Times New Roman"/>
          <w:sz w:val="24"/>
          <w:szCs w:val="24"/>
        </w:rPr>
        <w:t>dalej zwany „Administratorem”.</w:t>
      </w:r>
    </w:p>
    <w:p w14:paraId="24194325" w14:textId="77777777" w:rsidR="00B64936" w:rsidRPr="003348F3" w:rsidRDefault="00B64936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 xml:space="preserve">Dane kontaktowe Inspektora Ochrony Danych: Dorota Baranowska, </w:t>
      </w:r>
      <w:hyperlink r:id="rId6" w:history="1">
        <w:r w:rsidRPr="003348F3">
          <w:rPr>
            <w:rStyle w:val="Hipercze"/>
            <w:rFonts w:ascii="Times New Roman" w:hAnsi="Times New Roman" w:cs="Times New Roman"/>
            <w:sz w:val="24"/>
            <w:szCs w:val="24"/>
          </w:rPr>
          <w:t>iod@lochynsko.naszdps.pl</w:t>
        </w:r>
      </w:hyperlink>
      <w:r w:rsidRPr="003348F3">
        <w:rPr>
          <w:rFonts w:ascii="Times New Roman" w:hAnsi="Times New Roman" w:cs="Times New Roman"/>
          <w:sz w:val="24"/>
          <w:szCs w:val="24"/>
        </w:rPr>
        <w:t>, (44) 615-80-13 w. 31</w:t>
      </w:r>
    </w:p>
    <w:p w14:paraId="293671D9" w14:textId="41B40BDC" w:rsidR="00E30151" w:rsidRPr="003348F3" w:rsidRDefault="00E30151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Domu Pomocy Społecznej, a w szczególności w zakresie:</w:t>
      </w:r>
    </w:p>
    <w:p w14:paraId="28BA6827" w14:textId="77777777" w:rsidR="00E30151" w:rsidRPr="003348F3" w:rsidRDefault="00E30151" w:rsidP="00334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>potrzeb bytowych, zapewniając miejsce zamieszkania, wyżywienie, odzież i obuwie, utrzymanie czystości;</w:t>
      </w:r>
    </w:p>
    <w:p w14:paraId="123A5D3D" w14:textId="77777777" w:rsidR="00E30151" w:rsidRPr="003348F3" w:rsidRDefault="00E30151" w:rsidP="00334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 xml:space="preserve">usług opiekuńczych  polegających na udzielaniu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pomocy</w:t>
      </w:r>
      <w:r w:rsidRPr="003348F3">
        <w:rPr>
          <w:rFonts w:ascii="Times New Roman" w:hAnsi="Times New Roman" w:cs="Times New Roman"/>
          <w:sz w:val="24"/>
          <w:szCs w:val="24"/>
        </w:rPr>
        <w:t xml:space="preserve"> w podstawowych czynnościach życiowych, pielęgnacji, niezbędnej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pomocy</w:t>
      </w:r>
      <w:r w:rsidRPr="003348F3">
        <w:rPr>
          <w:rFonts w:ascii="Times New Roman" w:hAnsi="Times New Roman" w:cs="Times New Roman"/>
          <w:sz w:val="24"/>
          <w:szCs w:val="24"/>
        </w:rPr>
        <w:t xml:space="preserve"> w załatwianiu spraw osobistych;</w:t>
      </w:r>
    </w:p>
    <w:p w14:paraId="6417A20F" w14:textId="023E347A" w:rsidR="00E30151" w:rsidRPr="003348F3" w:rsidRDefault="00E30151" w:rsidP="00334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 xml:space="preserve">wspomagania, polegającego na umożliwieniu udziału w terapii zajęciowej, podnoszeniu sprawności i aktywizowaniu mieszkańców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 xml:space="preserve">, w tym w zakresie komunikacji wspomagającej lub alternatywnej, w przypadku osób z problemami </w:t>
      </w:r>
      <w:r w:rsidR="00B64936" w:rsidRPr="003348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48F3">
        <w:rPr>
          <w:rFonts w:ascii="Times New Roman" w:hAnsi="Times New Roman" w:cs="Times New Roman"/>
          <w:sz w:val="24"/>
          <w:szCs w:val="24"/>
        </w:rPr>
        <w:t xml:space="preserve">w komunikacji werbalnej, umożliwieniu zaspokojenia potrzeb religijnych i kulturalnych, zapewnieniu warunków do rozwoju samorządności mieszkańców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>, stymulowaniu nawiązywania, utrzymywania i rozwijania kontaktu z rodziną</w:t>
      </w:r>
      <w:r w:rsidR="00B64936" w:rsidRPr="003348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48F3">
        <w:rPr>
          <w:rFonts w:ascii="Times New Roman" w:hAnsi="Times New Roman" w:cs="Times New Roman"/>
          <w:sz w:val="24"/>
          <w:szCs w:val="24"/>
        </w:rPr>
        <w:t xml:space="preserve"> i społecznością lokalną, działaniu zmierzającym do usamodzielnienia mieszkańca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 xml:space="preserve">, w miarę jego możliwości,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pomocy</w:t>
      </w:r>
      <w:r w:rsidRPr="003348F3">
        <w:rPr>
          <w:rFonts w:ascii="Times New Roman" w:hAnsi="Times New Roman" w:cs="Times New Roman"/>
          <w:sz w:val="24"/>
          <w:szCs w:val="24"/>
        </w:rPr>
        <w:t xml:space="preserve"> usamodzielniającemu się mieszkańcowi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 xml:space="preserve"> w podjęciu pracy, szczególnie mającej charakter terapeutyczny, jeżeli mieszkaniec spełnia warunki do takiego usamodzielnienia, zapewnieniu bezpiecznego przechowywania środków pieniężnych i przedmiotów wartościowych, finansowaniu mieszkańcowi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 xml:space="preserve"> nieposiadającemu własnego dochodu;</w:t>
      </w:r>
    </w:p>
    <w:p w14:paraId="79B0FC6D" w14:textId="77777777" w:rsidR="00E30151" w:rsidRPr="003348F3" w:rsidRDefault="00E30151" w:rsidP="00334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 xml:space="preserve">zapewnieniu przestrzegania praw mieszkańców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 xml:space="preserve"> oraz zapewnieniu mieszkańcom dostępności do informacji o tych prawach;</w:t>
      </w:r>
    </w:p>
    <w:p w14:paraId="15D0DFC8" w14:textId="77777777" w:rsidR="00E30151" w:rsidRPr="003348F3" w:rsidRDefault="00E30151" w:rsidP="00334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hAnsi="Times New Roman" w:cs="Times New Roman"/>
          <w:sz w:val="24"/>
          <w:szCs w:val="24"/>
        </w:rPr>
        <w:t xml:space="preserve"> wnoszenia i załatwianiu skarg i wniosków mieszkańców </w:t>
      </w:r>
      <w:r w:rsidRPr="003348F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domu</w:t>
      </w:r>
      <w:r w:rsidRPr="003348F3">
        <w:rPr>
          <w:rFonts w:ascii="Times New Roman" w:hAnsi="Times New Roman" w:cs="Times New Roman"/>
          <w:sz w:val="24"/>
          <w:szCs w:val="24"/>
        </w:rPr>
        <w:t>;</w:t>
      </w:r>
    </w:p>
    <w:p w14:paraId="0925AAA4" w14:textId="662ACBD6" w:rsidR="00E30151" w:rsidRPr="00792762" w:rsidRDefault="00E30151" w:rsidP="007927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1004C9" w14:textId="77777777" w:rsidR="00E30151" w:rsidRPr="003348F3" w:rsidRDefault="00E30151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45721" w14:textId="77777777" w:rsidR="00E30151" w:rsidRPr="003348F3" w:rsidRDefault="00E30151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6B1A" w14:textId="77777777" w:rsidR="00E30151" w:rsidRPr="003348F3" w:rsidRDefault="00E30151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C7D51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06119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9B94C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681D0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EBCF0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31BC2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C8969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07A3A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DF14B" w14:textId="77777777" w:rsidR="003B235C" w:rsidRPr="003348F3" w:rsidRDefault="003B235C" w:rsidP="003348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E8524" w14:textId="4FBEB85D" w:rsidR="00282594" w:rsidRPr="003348F3" w:rsidRDefault="00B64936" w:rsidP="0033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45DF1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wymienione w pkt</w:t>
      </w:r>
      <w:r w:rsidR="00D57BD6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5DF1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realizowane są w oparci</w:t>
      </w:r>
      <w:r w:rsidR="00282594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u m.in. o następujące ustawy: </w:t>
      </w:r>
    </w:p>
    <w:p w14:paraId="5DB68713" w14:textId="506A62B0" w:rsidR="005A2FE0" w:rsidRPr="00F11813" w:rsidRDefault="005A2FE0" w:rsidP="003348F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roku o pomocy społecznej (Dz. U. z 20</w:t>
      </w:r>
      <w:r w:rsidR="00F11813"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18</w:t>
      </w:r>
      <w:r w:rsidR="00F11813"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B64936"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</w:t>
      </w:r>
      <w:r w:rsidR="00B64936" w:rsidRPr="00F1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34927948" w14:textId="222C9008" w:rsidR="00537177" w:rsidRDefault="005A2FE0" w:rsidP="008E0E7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27 sierpnia 2009 r. o finansach publicznych (Dz.U. </w:t>
      </w:r>
      <w:r w:rsidR="00F153E3"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poz. 305 </w:t>
      </w:r>
      <w:r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936"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153E3"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CB1EA5" w14:textId="563E716E" w:rsidR="00B64936" w:rsidRPr="00537177" w:rsidRDefault="00B64936" w:rsidP="008E0E7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2FE0" w:rsidRPr="00537177">
        <w:rPr>
          <w:rFonts w:ascii="Times New Roman" w:eastAsia="Times New Roman" w:hAnsi="Times New Roman" w:cs="Times New Roman"/>
          <w:sz w:val="24"/>
          <w:szCs w:val="24"/>
          <w:lang w:eastAsia="pl-PL"/>
        </w:rPr>
        <w:t>nne przepisy dotyczące jednostek samorządu terytorialnego i jednostek budżetowych.</w:t>
      </w:r>
    </w:p>
    <w:p w14:paraId="03041504" w14:textId="667D7565" w:rsidR="00E30151" w:rsidRPr="003348F3" w:rsidRDefault="00E45DF1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danych osobowych oraz prawo do ich spro</w:t>
      </w:r>
      <w:r w:rsidR="005A2FE0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stowania, żądania ich usunięcia, </w:t>
      </w: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przetwarzania, prawo do przenoszenia danych, prawo do złożenia oświadczenia o cofnięciu każdej wyrażone</w:t>
      </w:r>
      <w:r w:rsidR="005A2FE0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zgody, w każdym czasie zgody </w:t>
      </w:r>
      <w:r w:rsidR="00E30151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(np. wizerunek).</w:t>
      </w: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Cofnięcie zgody nie ma wpływu na zgodność z prawem przetwarzania, którego dokonano </w:t>
      </w:r>
      <w:r w:rsidR="00BE1F3C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zgody przed jej cofnięciem. </w:t>
      </w:r>
      <w:r w:rsidR="00B772A6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5A2FE0" w:rsidRPr="003348F3">
        <w:rPr>
          <w:rFonts w:ascii="Times New Roman" w:hAnsi="Times New Roman" w:cs="Times New Roman"/>
          <w:sz w:val="24"/>
          <w:szCs w:val="24"/>
        </w:rPr>
        <w:t xml:space="preserve"> ograniczenia przetwarzania danych - może Pani/Pan żądać, abyśmy ograniczyli przetwarzanie Pani/Pana danych osobowych wyłącznie do ich przechowywania lub wykonywania uzgodnionych z Panią/Panem działań, jeżeli Pani/Pana zdaniem mamy nieprawidłowe dane na Pani/Pana temat lub przetwarzamy </w:t>
      </w:r>
      <w:r w:rsidR="00BE1F3C" w:rsidRPr="003348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2FE0" w:rsidRPr="003348F3">
        <w:rPr>
          <w:rFonts w:ascii="Times New Roman" w:hAnsi="Times New Roman" w:cs="Times New Roman"/>
          <w:sz w:val="24"/>
          <w:szCs w:val="24"/>
        </w:rPr>
        <w:t>je bezpodstawnie; lub nie chce Pani/Pan, żebyśmy je usunęli, bo są potrzebne do ustalenia, dochodzenia lub obrony roszczeń; lub na czas wniesionego sprzeciw</w:t>
      </w:r>
      <w:r w:rsidR="00B772A6" w:rsidRPr="003348F3">
        <w:rPr>
          <w:rFonts w:ascii="Times New Roman" w:hAnsi="Times New Roman" w:cs="Times New Roman"/>
          <w:sz w:val="24"/>
          <w:szCs w:val="24"/>
        </w:rPr>
        <w:t>u względem przetwarzania danych.</w:t>
      </w:r>
      <w:r w:rsidR="000C1F09" w:rsidRPr="003348F3">
        <w:rPr>
          <w:rFonts w:ascii="Times New Roman" w:hAnsi="Times New Roman" w:cs="Times New Roman"/>
          <w:sz w:val="24"/>
          <w:szCs w:val="24"/>
        </w:rPr>
        <w:t xml:space="preserve"> W celu realizacji swoich praw prosimy o kontakt z IOD</w:t>
      </w:r>
      <w:r w:rsidR="00BE1F3C" w:rsidRPr="003348F3">
        <w:rPr>
          <w:rFonts w:ascii="Times New Roman" w:hAnsi="Times New Roman" w:cs="Times New Roman"/>
          <w:sz w:val="24"/>
          <w:szCs w:val="24"/>
        </w:rPr>
        <w:t xml:space="preserve"> </w:t>
      </w:r>
      <w:r w:rsidR="000C1F09" w:rsidRPr="003348F3">
        <w:rPr>
          <w:rFonts w:ascii="Times New Roman" w:hAnsi="Times New Roman" w:cs="Times New Roman"/>
          <w:sz w:val="24"/>
          <w:szCs w:val="24"/>
        </w:rPr>
        <w:t xml:space="preserve">- </w:t>
      </w:r>
      <w:r w:rsidR="00BE1F3C" w:rsidRPr="003348F3">
        <w:rPr>
          <w:rFonts w:ascii="Times New Roman" w:hAnsi="Times New Roman" w:cs="Times New Roman"/>
          <w:sz w:val="24"/>
          <w:szCs w:val="24"/>
        </w:rPr>
        <w:t xml:space="preserve">Dorotą Baranowską, </w:t>
      </w:r>
      <w:hyperlink r:id="rId7" w:history="1">
        <w:r w:rsidR="00BE1F3C" w:rsidRPr="003348F3">
          <w:rPr>
            <w:rStyle w:val="Hipercze"/>
            <w:rFonts w:ascii="Times New Roman" w:hAnsi="Times New Roman" w:cs="Times New Roman"/>
            <w:sz w:val="24"/>
            <w:szCs w:val="24"/>
          </w:rPr>
          <w:t>iod@lochynsko.naszdps.pl</w:t>
        </w:r>
      </w:hyperlink>
      <w:r w:rsidR="00BE1F3C" w:rsidRPr="003348F3">
        <w:rPr>
          <w:rFonts w:ascii="Times New Roman" w:hAnsi="Times New Roman" w:cs="Times New Roman"/>
          <w:sz w:val="24"/>
          <w:szCs w:val="24"/>
        </w:rPr>
        <w:t>, (44) 615-80-13 w. 31</w:t>
      </w:r>
    </w:p>
    <w:p w14:paraId="4A69976D" w14:textId="77777777" w:rsidR="00BE1F3C" w:rsidRPr="003348F3" w:rsidRDefault="00E45DF1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organu nadzorczego, zajmującego się ochroną danych osobowych, gdy uzna Pani/Pan, iż Pani/Pana dane osobowe są przetwarzane niezgodnie  </w:t>
      </w:r>
      <w:r w:rsidR="00BE1F3C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4EA6EE9A" w14:textId="42762B58" w:rsidR="00E30151" w:rsidRPr="003348F3" w:rsidRDefault="00E45DF1" w:rsidP="003348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prawa</w:t>
      </w:r>
      <w:r w:rsidR="000C1F09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1C73F8" w14:textId="6B4471C7" w:rsidR="00E30151" w:rsidRPr="003348F3" w:rsidRDefault="00E45DF1" w:rsidP="003348F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niezbędne do udzielenia</w:t>
      </w:r>
      <w:r w:rsidR="005A2FE0"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pomocy/przyznania świadczeń/ zakwaterowania.</w:t>
      </w:r>
    </w:p>
    <w:p w14:paraId="354FCD76" w14:textId="77777777" w:rsidR="00CB0DA6" w:rsidRDefault="00E45DF1" w:rsidP="00CB0DA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8F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profilowaniu. </w:t>
      </w:r>
    </w:p>
    <w:p w14:paraId="34B07337" w14:textId="1FFC73D8" w:rsidR="00CB0DA6" w:rsidRPr="00CB0DA6" w:rsidRDefault="00B772A6" w:rsidP="00CB0DA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D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dane  osobowe mogą być udostępniane podmiotom udzielającym wsparcia na zasadzie zleconych usług i zgodnie z zawartymi umowami powierzenia przetwarzania danych</w:t>
      </w:r>
      <w:bookmarkStart w:id="0" w:name="_Hlk518387284"/>
      <w:r w:rsidR="00CB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B0DA6">
        <w:rPr>
          <w:rFonts w:ascii="Times New Roman" w:hAnsi="Times New Roman"/>
          <w:sz w:val="20"/>
          <w:szCs w:val="20"/>
        </w:rPr>
        <w:t xml:space="preserve"> </w:t>
      </w:r>
      <w:r w:rsidR="00CB0DA6" w:rsidRPr="00CB0DA6">
        <w:rPr>
          <w:rFonts w:ascii="Times New Roman" w:hAnsi="Times New Roman"/>
          <w:sz w:val="24"/>
          <w:szCs w:val="24"/>
        </w:rPr>
        <w:t>innym podmiotom niewymienionym w przepisach prawa. Tymi podmiotami są m. in.: Poradnia Opieki Zdrowotnej, Poradnia  Zdrowia Psychicznego inne poradnie specjalistyczne, Apteki, Gabinety Stomatologiczne, Firmy  Zaopatrzenia Medycznego</w:t>
      </w:r>
      <w:r w:rsidR="00CB0DA6" w:rsidRPr="00CB0DA6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7F32BEA0" w14:textId="77777777" w:rsidR="005A2FE0" w:rsidRPr="00CB0DA6" w:rsidRDefault="005A2FE0" w:rsidP="00CB0DA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DA6">
        <w:rPr>
          <w:rFonts w:ascii="Times New Roman" w:hAnsi="Times New Roman" w:cs="Times New Roman"/>
          <w:sz w:val="24"/>
          <w:szCs w:val="24"/>
        </w:rPr>
        <w:t>Pani/Pana dane osobowe przechowywane będą przez okre</w:t>
      </w:r>
      <w:r w:rsidR="00D57BD6" w:rsidRPr="00CB0DA6">
        <w:rPr>
          <w:rFonts w:ascii="Times New Roman" w:hAnsi="Times New Roman" w:cs="Times New Roman"/>
          <w:sz w:val="24"/>
          <w:szCs w:val="24"/>
        </w:rPr>
        <w:t>s wynikający z przepisów prawa.</w:t>
      </w:r>
    </w:p>
    <w:p w14:paraId="58C7F4A3" w14:textId="77777777" w:rsidR="00B772A6" w:rsidRPr="003348F3" w:rsidRDefault="00B772A6" w:rsidP="00334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72A6" w:rsidRPr="003348F3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36A"/>
    <w:multiLevelType w:val="hybridMultilevel"/>
    <w:tmpl w:val="6256F40A"/>
    <w:lvl w:ilvl="0" w:tplc="D3F625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558"/>
    <w:multiLevelType w:val="hybridMultilevel"/>
    <w:tmpl w:val="95BCBCDC"/>
    <w:lvl w:ilvl="0" w:tplc="E2EAB24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EF11E4"/>
    <w:multiLevelType w:val="multilevel"/>
    <w:tmpl w:val="364A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54206"/>
    <w:multiLevelType w:val="hybridMultilevel"/>
    <w:tmpl w:val="13A6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53CF"/>
    <w:multiLevelType w:val="hybridMultilevel"/>
    <w:tmpl w:val="E98AFAB8"/>
    <w:lvl w:ilvl="0" w:tplc="D3F4B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21059"/>
    <w:multiLevelType w:val="hybridMultilevel"/>
    <w:tmpl w:val="0A666C9C"/>
    <w:lvl w:ilvl="0" w:tplc="F47007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1C13"/>
    <w:multiLevelType w:val="hybridMultilevel"/>
    <w:tmpl w:val="7812EFA0"/>
    <w:lvl w:ilvl="0" w:tplc="9048A0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895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94085">
    <w:abstractNumId w:val="3"/>
  </w:num>
  <w:num w:numId="3" w16cid:durableId="923028180">
    <w:abstractNumId w:val="2"/>
  </w:num>
  <w:num w:numId="4" w16cid:durableId="1696810433">
    <w:abstractNumId w:val="0"/>
  </w:num>
  <w:num w:numId="5" w16cid:durableId="1657416832">
    <w:abstractNumId w:val="4"/>
  </w:num>
  <w:num w:numId="6" w16cid:durableId="863371860">
    <w:abstractNumId w:val="7"/>
  </w:num>
  <w:num w:numId="7" w16cid:durableId="618342088">
    <w:abstractNumId w:val="6"/>
  </w:num>
  <w:num w:numId="8" w16cid:durableId="127351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F1"/>
    <w:rsid w:val="00044710"/>
    <w:rsid w:val="000C1F09"/>
    <w:rsid w:val="000F6CEA"/>
    <w:rsid w:val="00174146"/>
    <w:rsid w:val="0018215E"/>
    <w:rsid w:val="00282594"/>
    <w:rsid w:val="003348F3"/>
    <w:rsid w:val="003B235C"/>
    <w:rsid w:val="004E05F8"/>
    <w:rsid w:val="00537177"/>
    <w:rsid w:val="005700A8"/>
    <w:rsid w:val="00581F89"/>
    <w:rsid w:val="005A2FE0"/>
    <w:rsid w:val="005E4334"/>
    <w:rsid w:val="00792762"/>
    <w:rsid w:val="00867351"/>
    <w:rsid w:val="008940CE"/>
    <w:rsid w:val="009073F2"/>
    <w:rsid w:val="00A41C42"/>
    <w:rsid w:val="00A426F0"/>
    <w:rsid w:val="00AE2FE7"/>
    <w:rsid w:val="00AE5572"/>
    <w:rsid w:val="00AF75DC"/>
    <w:rsid w:val="00B64936"/>
    <w:rsid w:val="00B772A6"/>
    <w:rsid w:val="00B92A4B"/>
    <w:rsid w:val="00BB1FA6"/>
    <w:rsid w:val="00BE1F3C"/>
    <w:rsid w:val="00C4724F"/>
    <w:rsid w:val="00CB0DA6"/>
    <w:rsid w:val="00CD1190"/>
    <w:rsid w:val="00D17335"/>
    <w:rsid w:val="00D50343"/>
    <w:rsid w:val="00D57BD6"/>
    <w:rsid w:val="00E27834"/>
    <w:rsid w:val="00E30151"/>
    <w:rsid w:val="00E30350"/>
    <w:rsid w:val="00E45DF1"/>
    <w:rsid w:val="00EC39FA"/>
    <w:rsid w:val="00ED20E7"/>
    <w:rsid w:val="00EF596C"/>
    <w:rsid w:val="00F11813"/>
    <w:rsid w:val="00F153E3"/>
    <w:rsid w:val="00F940F5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2BC1"/>
  <w15:docId w15:val="{72354D1B-4AD3-4005-9833-B27807E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paragraph" w:styleId="Nagwek1">
    <w:name w:val="heading 1"/>
    <w:basedOn w:val="Normalny"/>
    <w:link w:val="Nagwek1Znak"/>
    <w:uiPriority w:val="9"/>
    <w:qFormat/>
    <w:rsid w:val="00E4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D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5D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45DF1"/>
    <w:rPr>
      <w:b/>
      <w:bCs/>
    </w:rPr>
  </w:style>
  <w:style w:type="paragraph" w:styleId="Akapitzlist">
    <w:name w:val="List Paragraph"/>
    <w:basedOn w:val="Normalny"/>
    <w:uiPriority w:val="34"/>
    <w:qFormat/>
    <w:rsid w:val="00E45DF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5D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45DF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chynsko.naszdp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chynsko.nasz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F07C-8F52-4987-9E38-08EC2EB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Dorota Baranowska</cp:lastModifiedBy>
  <cp:revision>10</cp:revision>
  <cp:lastPrinted>2022-05-09T12:35:00Z</cp:lastPrinted>
  <dcterms:created xsi:type="dcterms:W3CDTF">2021-12-15T10:51:00Z</dcterms:created>
  <dcterms:modified xsi:type="dcterms:W3CDTF">2022-09-26T09:38:00Z</dcterms:modified>
</cp:coreProperties>
</file>